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A7" w:rsidRDefault="00232588" w:rsidP="006521A7"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cs="Times New Roman" w:hint="eastAsia"/>
          <w:b/>
          <w:sz w:val="40"/>
        </w:rPr>
      </w:pPr>
      <w:r w:rsidRPr="00422F2E">
        <w:rPr>
          <w:rFonts w:ascii="Times New Roman" w:hAnsi="Times New Roman" w:cs="Times New Roman"/>
          <w:b/>
          <w:sz w:val="40"/>
        </w:rPr>
        <w:t>【化学学院】关于</w:t>
      </w:r>
      <w:r w:rsidR="006521A7">
        <w:rPr>
          <w:rFonts w:ascii="Times New Roman" w:hAnsi="Times New Roman" w:cs="Times New Roman" w:hint="eastAsia"/>
          <w:b/>
          <w:sz w:val="40"/>
        </w:rPr>
        <w:t>学生</w:t>
      </w:r>
      <w:r w:rsidRPr="00422F2E">
        <w:rPr>
          <w:rFonts w:ascii="Times New Roman" w:hAnsi="Times New Roman" w:cs="Times New Roman"/>
          <w:b/>
          <w:sz w:val="40"/>
        </w:rPr>
        <w:t>党支部开展</w:t>
      </w:r>
      <w:r w:rsidR="00117DD3">
        <w:rPr>
          <w:rFonts w:ascii="Times New Roman" w:hAnsi="Times New Roman" w:cs="Times New Roman" w:hint="eastAsia"/>
          <w:b/>
          <w:sz w:val="40"/>
        </w:rPr>
        <w:t>批评与自我</w:t>
      </w:r>
    </w:p>
    <w:p w:rsidR="00232588" w:rsidRPr="00422F2E" w:rsidRDefault="00117DD3" w:rsidP="006521A7"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40"/>
        </w:rPr>
        <w:t>批评</w:t>
      </w:r>
      <w:r w:rsidR="00422F2E" w:rsidRPr="00422F2E">
        <w:rPr>
          <w:rFonts w:ascii="Times New Roman" w:hAnsi="Times New Roman" w:cs="Times New Roman"/>
          <w:b/>
          <w:sz w:val="40"/>
        </w:rPr>
        <w:t>活动</w:t>
      </w:r>
      <w:r w:rsidR="00232588" w:rsidRPr="00422F2E">
        <w:rPr>
          <w:rFonts w:ascii="Times New Roman" w:hAnsi="Times New Roman" w:cs="Times New Roman"/>
          <w:b/>
          <w:sz w:val="40"/>
        </w:rPr>
        <w:t>的通知</w:t>
      </w: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color w:val="000000"/>
        </w:rPr>
      </w:pPr>
      <w:r w:rsidRPr="00422F2E">
        <w:rPr>
          <w:rFonts w:ascii="Times New Roman" w:eastAsia="华文中宋" w:hAnsi="Times New Roman" w:cs="Times New Roman"/>
          <w:color w:val="000000"/>
          <w:sz w:val="30"/>
          <w:szCs w:val="30"/>
        </w:rPr>
        <w:t>一、活动</w:t>
      </w:r>
      <w:r w:rsidR="00117DD3">
        <w:rPr>
          <w:rFonts w:ascii="Times New Roman" w:eastAsia="华文中宋" w:hAnsi="Times New Roman" w:cs="Times New Roman" w:hint="eastAsia"/>
          <w:color w:val="000000"/>
          <w:sz w:val="30"/>
          <w:szCs w:val="30"/>
        </w:rPr>
        <w:t>目的</w:t>
      </w:r>
    </w:p>
    <w:p w:rsidR="00117DD3" w:rsidRDefault="00117DD3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、每一位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学生党员干部和学生党员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要结合自己的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学习和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工作实际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中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存在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的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问题，及时改进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学习和生活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作风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思想再受教育，达到“团结—批评—团结”的目的。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 xml:space="preserve">  </w:t>
      </w:r>
    </w:p>
    <w:p w:rsidR="00117DD3" w:rsidRDefault="00117DD3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、本着“有则改之，无则加勉”的原则，以“相互促进，共同提高”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为目的，各学生党员间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诚恳地开展批评与自我批评。本次活动侧重于自我批评。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 xml:space="preserve">  </w:t>
      </w:r>
    </w:p>
    <w:p w:rsidR="00422F2E" w:rsidRPr="00117DD3" w:rsidRDefault="00117DD3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eastAsia="华文中宋" w:hAnsi="Times New Roman" w:cs="Times New Roman"/>
          <w:color w:val="000000"/>
          <w:sz w:val="30"/>
          <w:szCs w:val="30"/>
        </w:rPr>
      </w:pPr>
      <w:r>
        <w:rPr>
          <w:rFonts w:ascii="Times New Roman" w:eastAsia="华文中宋" w:hAnsi="Times New Roman" w:cs="Times New Roman"/>
          <w:color w:val="000000"/>
          <w:sz w:val="30"/>
          <w:szCs w:val="30"/>
        </w:rPr>
        <w:t>二、活动</w:t>
      </w:r>
      <w:r>
        <w:rPr>
          <w:rFonts w:ascii="Times New Roman" w:eastAsia="华文中宋" w:hAnsi="Times New Roman" w:cs="Times New Roman" w:hint="eastAsia"/>
          <w:color w:val="000000"/>
          <w:sz w:val="30"/>
          <w:szCs w:val="30"/>
        </w:rPr>
        <w:t>要求</w:t>
      </w:r>
    </w:p>
    <w:p w:rsidR="00117DD3" w:rsidRPr="00117DD3" w:rsidRDefault="00117DD3" w:rsidP="00117DD3">
      <w:pPr>
        <w:jc w:val="lef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 xml:space="preserve">    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结合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各支部实际情况，从党性意识、思想政治素质、专业学习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、模范作用、日常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表现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、联系服务群众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、志愿服务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情况等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多个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个方面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进行查找问题，提出批评。并填写附件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化学学院党员自评表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和附件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</w:t>
      </w:r>
      <w:r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化学学院党员民主测评表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。</w:t>
      </w:r>
    </w:p>
    <w:p w:rsidR="00422F2E" w:rsidRPr="00422F2E" w:rsidRDefault="00117DD3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华文中宋" w:hAnsi="Times New Roman" w:cs="Times New Roman"/>
          <w:color w:val="000000"/>
          <w:sz w:val="30"/>
          <w:szCs w:val="30"/>
        </w:rPr>
        <w:t>三、活动</w:t>
      </w:r>
      <w:r>
        <w:rPr>
          <w:rFonts w:ascii="Times New Roman" w:eastAsia="华文中宋" w:hAnsi="Times New Roman" w:cs="Times New Roman" w:hint="eastAsia"/>
          <w:color w:val="000000"/>
          <w:sz w:val="30"/>
          <w:szCs w:val="30"/>
        </w:rPr>
        <w:t>时间</w:t>
      </w: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  <w:r w:rsidRPr="00422F2E">
        <w:rPr>
          <w:rFonts w:ascii="Times New Roman" w:hAnsi="Times New Roman" w:cs="Times New Roman"/>
          <w:sz w:val="28"/>
        </w:rPr>
        <w:t>6</w:t>
      </w:r>
      <w:r w:rsidR="00117DD3">
        <w:rPr>
          <w:rFonts w:ascii="Times New Roman" w:hAnsi="Times New Roman" w:cs="Times New Roman"/>
          <w:sz w:val="28"/>
        </w:rPr>
        <w:t>月</w:t>
      </w:r>
      <w:r w:rsidR="00117DD3">
        <w:rPr>
          <w:rFonts w:ascii="Times New Roman" w:hAnsi="Times New Roman" w:cs="Times New Roman" w:hint="eastAsia"/>
          <w:sz w:val="28"/>
        </w:rPr>
        <w:t>24</w:t>
      </w:r>
      <w:r w:rsidR="00117DD3">
        <w:rPr>
          <w:rFonts w:ascii="Times New Roman" w:hAnsi="Times New Roman" w:cs="Times New Roman" w:hint="eastAsia"/>
          <w:sz w:val="28"/>
        </w:rPr>
        <w:t>日前</w:t>
      </w:r>
      <w:r w:rsidRPr="00422F2E">
        <w:rPr>
          <w:rFonts w:ascii="Times New Roman" w:hAnsi="Times New Roman" w:cs="Times New Roman"/>
          <w:sz w:val="28"/>
        </w:rPr>
        <w:t>，请各支部</w:t>
      </w:r>
      <w:r w:rsidR="00117DD3">
        <w:rPr>
          <w:rFonts w:ascii="Times New Roman" w:hAnsi="Times New Roman" w:cs="Times New Roman" w:hint="eastAsia"/>
          <w:sz w:val="28"/>
        </w:rPr>
        <w:t>将</w:t>
      </w:r>
      <w:r w:rsidR="00117DD3"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化学学院党员自评表</w:t>
      </w:r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和</w:t>
      </w:r>
      <w:r w:rsidR="00117DD3" w:rsidRP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化学学院党员民主测评表</w:t>
      </w:r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交至</w:t>
      </w:r>
      <w:proofErr w:type="gramStart"/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生态楼</w:t>
      </w:r>
      <w:proofErr w:type="gramEnd"/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733</w:t>
      </w:r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办公室王琳老师处或中教</w:t>
      </w:r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607</w:t>
      </w:r>
      <w:r w:rsidR="00117DD3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办公室高天泽老师处。</w:t>
      </w: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right"/>
        <w:rPr>
          <w:rFonts w:ascii="Times New Roman" w:hAnsi="Times New Roman" w:cs="Times New Roman"/>
          <w:sz w:val="28"/>
        </w:rPr>
      </w:pPr>
      <w:r w:rsidRPr="00422F2E">
        <w:rPr>
          <w:rFonts w:ascii="Times New Roman" w:hAnsi="Times New Roman" w:cs="Times New Roman"/>
          <w:sz w:val="28"/>
        </w:rPr>
        <w:t>化学学院党委</w:t>
      </w: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right"/>
        <w:rPr>
          <w:rFonts w:ascii="Times New Roman" w:hAnsi="Times New Roman" w:cs="Times New Roman"/>
          <w:sz w:val="28"/>
        </w:rPr>
      </w:pPr>
      <w:r w:rsidRPr="00422F2E">
        <w:rPr>
          <w:rFonts w:ascii="Times New Roman" w:hAnsi="Times New Roman" w:cs="Times New Roman"/>
          <w:sz w:val="28"/>
        </w:rPr>
        <w:t>2015</w:t>
      </w:r>
      <w:r w:rsidRPr="00422F2E">
        <w:rPr>
          <w:rFonts w:ascii="Times New Roman" w:hAnsi="Times New Roman" w:cs="Times New Roman"/>
          <w:sz w:val="28"/>
        </w:rPr>
        <w:t>年</w:t>
      </w:r>
      <w:r w:rsidRPr="00422F2E">
        <w:rPr>
          <w:rFonts w:ascii="Times New Roman" w:hAnsi="Times New Roman" w:cs="Times New Roman"/>
          <w:sz w:val="28"/>
        </w:rPr>
        <w:t>6</w:t>
      </w:r>
      <w:r w:rsidRPr="00422F2E">
        <w:rPr>
          <w:rFonts w:ascii="Times New Roman" w:hAnsi="Times New Roman" w:cs="Times New Roman"/>
          <w:sz w:val="28"/>
        </w:rPr>
        <w:t>月</w:t>
      </w:r>
      <w:r w:rsidRPr="00422F2E">
        <w:rPr>
          <w:rFonts w:ascii="Times New Roman" w:hAnsi="Times New Roman" w:cs="Times New Roman"/>
          <w:sz w:val="28"/>
        </w:rPr>
        <w:t>3</w:t>
      </w:r>
      <w:r w:rsidRPr="00422F2E">
        <w:rPr>
          <w:rFonts w:ascii="Times New Roman" w:hAnsi="Times New Roman" w:cs="Times New Roman"/>
          <w:sz w:val="28"/>
        </w:rPr>
        <w:t>日</w:t>
      </w:r>
    </w:p>
    <w:p w:rsidR="00422F2E" w:rsidRPr="00422F2E" w:rsidRDefault="00422F2E">
      <w:pPr>
        <w:widowControl/>
        <w:jc w:val="left"/>
        <w:rPr>
          <w:rFonts w:ascii="Times New Roman" w:hAnsi="Times New Roman" w:cs="Times New Roman"/>
        </w:rPr>
      </w:pPr>
      <w:r w:rsidRPr="00422F2E">
        <w:rPr>
          <w:rFonts w:ascii="Times New Roman" w:hAnsi="Times New Roman" w:cs="Times New Roman"/>
        </w:rPr>
        <w:br w:type="page"/>
      </w:r>
    </w:p>
    <w:p w:rsidR="00117DD3" w:rsidRDefault="00117DD3">
      <w:pPr>
        <w:widowControl/>
        <w:jc w:val="left"/>
        <w:rPr>
          <w:rFonts w:ascii="Times New Roman" w:hAnsi="Times New Roman" w:cs="Times New Roman"/>
        </w:rPr>
      </w:pPr>
    </w:p>
    <w:p w:rsidR="00117DD3" w:rsidRDefault="00117DD3" w:rsidP="00117DD3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</w:t>
      </w:r>
    </w:p>
    <w:p w:rsidR="00117DD3" w:rsidRDefault="00117DD3" w:rsidP="00117DD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化学学院党员自评表</w:t>
      </w:r>
    </w:p>
    <w:p w:rsidR="00117DD3" w:rsidRDefault="00117DD3" w:rsidP="00117DD3">
      <w:pPr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99"/>
        <w:gridCol w:w="709"/>
        <w:gridCol w:w="775"/>
        <w:gridCol w:w="709"/>
        <w:gridCol w:w="1023"/>
        <w:gridCol w:w="1260"/>
        <w:gridCol w:w="1575"/>
      </w:tblGrid>
      <w:tr w:rsidR="00117DD3" w:rsidTr="00FA0020">
        <w:trPr>
          <w:trHeight w:val="34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入党时间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17DD3" w:rsidTr="00FA0020">
        <w:trPr>
          <w:trHeight w:val="463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所在支部</w:t>
            </w:r>
          </w:p>
        </w:tc>
        <w:tc>
          <w:tcPr>
            <w:tcW w:w="2783" w:type="dxa"/>
            <w:gridSpan w:val="3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现任职务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117DD3" w:rsidRDefault="00117DD3" w:rsidP="00FA002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17DD3" w:rsidTr="00FA0020">
        <w:trPr>
          <w:trHeight w:val="8597"/>
          <w:jc w:val="center"/>
        </w:trPr>
        <w:tc>
          <w:tcPr>
            <w:tcW w:w="8610" w:type="dxa"/>
            <w:gridSpan w:val="8"/>
          </w:tcPr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自评总结（不少于500字）  </w:t>
            </w: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Pr="006A4BC6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</w:p>
          <w:p w:rsidR="00117DD3" w:rsidRDefault="00117DD3" w:rsidP="00FA002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17DD3" w:rsidTr="00FA0020">
        <w:trPr>
          <w:trHeight w:val="1155"/>
          <w:jc w:val="center"/>
        </w:trPr>
        <w:tc>
          <w:tcPr>
            <w:tcW w:w="8610" w:type="dxa"/>
            <w:gridSpan w:val="8"/>
          </w:tcPr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所在党支部审核意见</w:t>
            </w:r>
          </w:p>
          <w:p w:rsidR="00117DD3" w:rsidRDefault="00117DD3" w:rsidP="00FA0020">
            <w:pPr>
              <w:spacing w:before="12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书记签名：</w:t>
            </w:r>
          </w:p>
          <w:p w:rsidR="00117DD3" w:rsidRDefault="00117DD3" w:rsidP="00FA002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 月   日 </w:t>
            </w:r>
          </w:p>
        </w:tc>
      </w:tr>
    </w:tbl>
    <w:p w:rsidR="00117DD3" w:rsidRDefault="00117DD3" w:rsidP="00117DD3">
      <w:pPr>
        <w:rPr>
          <w:rFonts w:ascii="黑体" w:eastAsia="黑体"/>
          <w:sz w:val="32"/>
          <w:szCs w:val="32"/>
        </w:rPr>
      </w:pPr>
    </w:p>
    <w:p w:rsidR="00422F2E" w:rsidRPr="00422F2E" w:rsidRDefault="00422F2E" w:rsidP="00422F2E">
      <w:pPr>
        <w:rPr>
          <w:rFonts w:ascii="Times New Roman" w:hAnsi="Times New Roman" w:cs="Times New Roman"/>
        </w:rPr>
        <w:sectPr w:rsidR="00422F2E" w:rsidRPr="00422F2E" w:rsidSect="00422F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7DD3" w:rsidRDefault="00117DD3" w:rsidP="00117DD3">
      <w:pPr>
        <w:jc w:val="left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附件二  </w:t>
      </w:r>
      <w:r>
        <w:rPr>
          <w:rFonts w:ascii="黑体" w:eastAsia="黑体" w:hint="eastAsia"/>
          <w:sz w:val="32"/>
          <w:szCs w:val="32"/>
        </w:rPr>
        <w:t xml:space="preserve">                       化学学院党员民主测评表</w:t>
      </w:r>
    </w:p>
    <w:p w:rsidR="00117DD3" w:rsidRDefault="00117DD3" w:rsidP="00117DD3">
      <w:pPr>
        <w:jc w:val="center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 xml:space="preserve">                                           支部名称：</w:t>
      </w: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1221"/>
        <w:gridCol w:w="1533"/>
        <w:gridCol w:w="877"/>
        <w:gridCol w:w="1315"/>
        <w:gridCol w:w="811"/>
        <w:gridCol w:w="816"/>
        <w:gridCol w:w="1350"/>
        <w:gridCol w:w="1134"/>
        <w:gridCol w:w="2977"/>
      </w:tblGrid>
      <w:tr w:rsidR="00117DD3" w:rsidTr="00FA0020">
        <w:trPr>
          <w:cantSplit/>
          <w:trHeight w:val="90"/>
          <w:jc w:val="center"/>
        </w:trPr>
        <w:tc>
          <w:tcPr>
            <w:tcW w:w="1882" w:type="dxa"/>
            <w:vMerge w:val="restart"/>
          </w:tcPr>
          <w:p w:rsidR="00117DD3" w:rsidRDefault="00117DD3" w:rsidP="00FA0020">
            <w:pPr>
              <w:spacing w:line="360" w:lineRule="auto"/>
              <w:jc w:val="right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69035" cy="993775"/>
                      <wp:effectExtent l="10795" t="9525" r="10795" b="63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9035" cy="9937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86.9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" strokeweight=".5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项目及</w:t>
            </w:r>
          </w:p>
          <w:p w:rsidR="00117DD3" w:rsidRDefault="00117DD3" w:rsidP="00FA0020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  <w:p w:rsidR="00117DD3" w:rsidRDefault="00117DD3" w:rsidP="00FA0020">
            <w:pPr>
              <w:spacing w:line="360" w:lineRule="auto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党员姓名</w:t>
            </w: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党性意识</w:t>
            </w: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</w:t>
            </w:r>
          </w:p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素质</w:t>
            </w: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专业学习</w:t>
            </w: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模范</w:t>
            </w:r>
          </w:p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作用</w:t>
            </w: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日常</w:t>
            </w:r>
          </w:p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联系群众</w:t>
            </w: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</w:p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</w:tc>
        <w:tc>
          <w:tcPr>
            <w:tcW w:w="1134" w:type="dxa"/>
            <w:vMerge w:val="restart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2977" w:type="dxa"/>
            <w:vMerge w:val="restart"/>
            <w:vAlign w:val="center"/>
          </w:tcPr>
          <w:p w:rsidR="00117DD3" w:rsidRDefault="00117DD3" w:rsidP="00FA0020">
            <w:pPr>
              <w:spacing w:line="360" w:lineRule="auto"/>
              <w:ind w:firstLineChars="132" w:firstLine="3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存在的不足和问题</w:t>
            </w:r>
          </w:p>
        </w:tc>
      </w:tr>
      <w:tr w:rsidR="00117DD3" w:rsidTr="00FA0020">
        <w:trPr>
          <w:cantSplit/>
          <w:trHeight w:val="623"/>
          <w:jc w:val="center"/>
        </w:trPr>
        <w:tc>
          <w:tcPr>
            <w:tcW w:w="1882" w:type="dxa"/>
            <w:vMerge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134" w:type="dxa"/>
            <w:vMerge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17DD3" w:rsidTr="00FA0020">
        <w:trPr>
          <w:trHeight w:val="90"/>
          <w:jc w:val="center"/>
        </w:trPr>
        <w:tc>
          <w:tcPr>
            <w:tcW w:w="1882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1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117DD3" w:rsidRDefault="00117DD3" w:rsidP="00FA002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117DD3" w:rsidRDefault="00117DD3" w:rsidP="00117DD3">
      <w:pPr>
        <w:ind w:firstLineChars="200" w:firstLine="42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、感谢您对我院党建工作的支持。请您客观、公正地对以上学生党员打分，我们将做好保密工作。</w:t>
      </w:r>
    </w:p>
    <w:p w:rsidR="00422F2E" w:rsidRPr="00117DD3" w:rsidRDefault="00117DD3" w:rsidP="00117DD3">
      <w:pPr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>、您的基本情况：请打“√”（可多选）。</w:t>
      </w:r>
      <w:r>
        <w:rPr>
          <w:rFonts w:ascii="宋体" w:hAnsi="宋体" w:hint="eastAsia"/>
        </w:rPr>
        <w:t>□</w:t>
      </w:r>
      <w:r>
        <w:rPr>
          <w:rFonts w:hint="eastAsia"/>
        </w:rPr>
        <w:t>中共党员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>□</w:t>
      </w:r>
      <w:r>
        <w:rPr>
          <w:rFonts w:hint="eastAsia"/>
        </w:rPr>
        <w:t>入党积极分子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>□</w:t>
      </w:r>
      <w:r>
        <w:rPr>
          <w:rFonts w:hint="eastAsia"/>
        </w:rPr>
        <w:t>群众。</w:t>
      </w:r>
    </w:p>
    <w:sectPr w:rsidR="00422F2E" w:rsidRPr="00117DD3" w:rsidSect="00117DD3">
      <w:footerReference w:type="even" r:id="rId9"/>
      <w:pgSz w:w="16838" w:h="11906" w:orient="landscape" w:code="9"/>
      <w:pgMar w:top="1440" w:right="1800" w:bottom="1440" w:left="1800" w:header="0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22" w:rsidRDefault="00EC7F22" w:rsidP="00B96021">
      <w:r>
        <w:separator/>
      </w:r>
    </w:p>
  </w:endnote>
  <w:endnote w:type="continuationSeparator" w:id="0">
    <w:p w:rsidR="00EC7F22" w:rsidRDefault="00EC7F22" w:rsidP="00B9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78" w:rsidRDefault="00202C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4278" w:rsidRDefault="00EC7F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22" w:rsidRDefault="00EC7F22" w:rsidP="00B96021">
      <w:r>
        <w:separator/>
      </w:r>
    </w:p>
  </w:footnote>
  <w:footnote w:type="continuationSeparator" w:id="0">
    <w:p w:rsidR="00EC7F22" w:rsidRDefault="00EC7F22" w:rsidP="00B9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4DA3"/>
    <w:multiLevelType w:val="hybridMultilevel"/>
    <w:tmpl w:val="43EC1ACC"/>
    <w:lvl w:ilvl="0" w:tplc="77D81A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8"/>
    <w:rsid w:val="00117DD3"/>
    <w:rsid w:val="00202C37"/>
    <w:rsid w:val="00232588"/>
    <w:rsid w:val="002F62B1"/>
    <w:rsid w:val="00422F2E"/>
    <w:rsid w:val="00547114"/>
    <w:rsid w:val="005E3558"/>
    <w:rsid w:val="006521A7"/>
    <w:rsid w:val="00725EA1"/>
    <w:rsid w:val="007B3F90"/>
    <w:rsid w:val="007C0AE7"/>
    <w:rsid w:val="00B96021"/>
    <w:rsid w:val="00D81DB2"/>
    <w:rsid w:val="00E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021"/>
    <w:rPr>
      <w:sz w:val="18"/>
      <w:szCs w:val="18"/>
    </w:rPr>
  </w:style>
  <w:style w:type="paragraph" w:styleId="a5">
    <w:name w:val="footer"/>
    <w:basedOn w:val="a"/>
    <w:link w:val="Char0"/>
    <w:unhideWhenUsed/>
    <w:rsid w:val="00B9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02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22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422F2E"/>
  </w:style>
  <w:style w:type="character" w:styleId="a8">
    <w:name w:val="Hyperlink"/>
    <w:basedOn w:val="a0"/>
    <w:uiPriority w:val="99"/>
    <w:unhideWhenUsed/>
    <w:rsid w:val="00422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021"/>
    <w:rPr>
      <w:sz w:val="18"/>
      <w:szCs w:val="18"/>
    </w:rPr>
  </w:style>
  <w:style w:type="paragraph" w:styleId="a5">
    <w:name w:val="footer"/>
    <w:basedOn w:val="a"/>
    <w:link w:val="Char0"/>
    <w:unhideWhenUsed/>
    <w:rsid w:val="00B9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02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22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422F2E"/>
  </w:style>
  <w:style w:type="character" w:styleId="a8">
    <w:name w:val="Hyperlink"/>
    <w:basedOn w:val="a0"/>
    <w:uiPriority w:val="99"/>
    <w:unhideWhenUsed/>
    <w:rsid w:val="00422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BD9D-96AF-4911-88E8-D2B9A09D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4</cp:revision>
  <dcterms:created xsi:type="dcterms:W3CDTF">2015-06-04T08:14:00Z</dcterms:created>
  <dcterms:modified xsi:type="dcterms:W3CDTF">2015-06-04T08:22:00Z</dcterms:modified>
</cp:coreProperties>
</file>