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4D3" w:rsidRDefault="00B8019F">
      <w:pPr>
        <w:jc w:val="center"/>
        <w:rPr>
          <w:rFonts w:ascii="方正小标宋简体" w:eastAsia="方正小标宋简体"/>
          <w:sz w:val="44"/>
          <w:szCs w:val="22"/>
        </w:rPr>
      </w:pPr>
      <w:bookmarkStart w:id="0" w:name="_GoBack"/>
      <w:bookmarkEnd w:id="0"/>
      <w:r w:rsidRPr="00C35D47">
        <w:rPr>
          <w:rFonts w:ascii="方正小标宋简体" w:eastAsia="方正小标宋简体" w:hint="eastAsia"/>
          <w:sz w:val="44"/>
          <w:szCs w:val="22"/>
        </w:rPr>
        <w:t>北京理工大学奖学金管理规定</w:t>
      </w:r>
    </w:p>
    <w:p w:rsidR="00953654" w:rsidRPr="00C35D47" w:rsidRDefault="00953654">
      <w:pPr>
        <w:jc w:val="center"/>
        <w:rPr>
          <w:rFonts w:ascii="方正小标宋简体" w:eastAsia="方正小标宋简体"/>
          <w:sz w:val="44"/>
          <w:szCs w:val="22"/>
        </w:rPr>
      </w:pPr>
      <w:r>
        <w:rPr>
          <w:rFonts w:ascii="黑体" w:eastAsia="黑体" w:hAnsi="Times New Roman" w:cs="黑体" w:hint="eastAsia"/>
          <w:kern w:val="0"/>
          <w:sz w:val="19"/>
          <w:szCs w:val="19"/>
        </w:rPr>
        <w:t>（北</w:t>
      </w:r>
      <w:proofErr w:type="gramStart"/>
      <w:r>
        <w:rPr>
          <w:rFonts w:ascii="黑体" w:eastAsia="黑体" w:hAnsi="Times New Roman" w:cs="黑体" w:hint="eastAsia"/>
          <w:kern w:val="0"/>
          <w:sz w:val="19"/>
          <w:szCs w:val="19"/>
        </w:rPr>
        <w:t>理工发</w:t>
      </w:r>
      <w:proofErr w:type="gramEnd"/>
      <w:r>
        <w:rPr>
          <w:rFonts w:ascii="黑体" w:eastAsia="黑体" w:hAnsi="Times New Roman" w:cs="黑体" w:hint="eastAsia"/>
          <w:kern w:val="0"/>
          <w:sz w:val="19"/>
          <w:szCs w:val="19"/>
        </w:rPr>
        <w:t>〔</w:t>
      </w:r>
      <w:r>
        <w:rPr>
          <w:rFonts w:ascii="黑体" w:eastAsia="黑体" w:hAnsi="Times New Roman" w:cs="黑体"/>
          <w:kern w:val="0"/>
          <w:sz w:val="19"/>
          <w:szCs w:val="19"/>
        </w:rPr>
        <w:t>2017</w:t>
      </w:r>
      <w:r>
        <w:rPr>
          <w:rFonts w:ascii="黑体" w:eastAsia="黑体" w:hAnsi="Times New Roman" w:cs="黑体" w:hint="eastAsia"/>
          <w:kern w:val="0"/>
          <w:sz w:val="19"/>
          <w:szCs w:val="19"/>
        </w:rPr>
        <w:t>〕</w:t>
      </w:r>
      <w:r>
        <w:rPr>
          <w:rFonts w:ascii="黑体" w:eastAsia="黑体" w:hAnsi="Times New Roman" w:cs="黑体"/>
          <w:kern w:val="0"/>
          <w:sz w:val="19"/>
          <w:szCs w:val="19"/>
        </w:rPr>
        <w:t xml:space="preserve">30 </w:t>
      </w:r>
      <w:r>
        <w:rPr>
          <w:rFonts w:ascii="黑体" w:eastAsia="黑体" w:hAnsi="Times New Roman" w:cs="黑体" w:hint="eastAsia"/>
          <w:kern w:val="0"/>
          <w:sz w:val="19"/>
          <w:szCs w:val="19"/>
        </w:rPr>
        <w:t>号）</w:t>
      </w:r>
    </w:p>
    <w:p w:rsidR="00CB14D3" w:rsidRPr="00C35D47" w:rsidRDefault="00B8019F" w:rsidP="00C35D47">
      <w:pPr>
        <w:rPr>
          <w:rFonts w:ascii="仿宋_GB2312" w:eastAsia="仿宋_GB2312" w:hAnsi="华文中宋"/>
          <w:b/>
          <w:sz w:val="32"/>
          <w:szCs w:val="32"/>
        </w:rPr>
      </w:pPr>
      <w:r w:rsidRPr="00C35D47">
        <w:rPr>
          <w:rFonts w:ascii="仿宋_GB2312" w:eastAsia="仿宋_GB2312" w:hAnsi="华文中宋" w:hint="eastAsia"/>
          <w:b/>
          <w:sz w:val="32"/>
          <w:szCs w:val="32"/>
        </w:rPr>
        <w:t>一、总则</w:t>
      </w:r>
    </w:p>
    <w:p w:rsidR="00CB14D3" w:rsidRPr="00C35D47" w:rsidRDefault="00B8019F" w:rsidP="007A46E0">
      <w:pPr>
        <w:ind w:firstLineChars="200" w:firstLine="625"/>
        <w:rPr>
          <w:rFonts w:ascii="仿宋" w:eastAsia="仿宋" w:hAnsi="仿宋" w:cs="Times New Roman"/>
          <w:w w:val="98"/>
          <w:sz w:val="32"/>
          <w:szCs w:val="32"/>
        </w:rPr>
      </w:pPr>
      <w:r w:rsidRPr="00C35D47">
        <w:rPr>
          <w:rFonts w:ascii="仿宋" w:eastAsia="仿宋" w:hAnsi="仿宋" w:cs="Times New Roman" w:hint="eastAsia"/>
          <w:w w:val="98"/>
          <w:sz w:val="32"/>
          <w:szCs w:val="32"/>
        </w:rPr>
        <w:t>为加强学校思想政治教育引领作用，落实立德树人根本任务，促进学生德智体</w:t>
      </w:r>
      <w:r w:rsidR="00C627A7" w:rsidRPr="00C35D47">
        <w:rPr>
          <w:rFonts w:ascii="仿宋" w:eastAsia="仿宋" w:hAnsi="仿宋" w:cs="Times New Roman" w:hint="eastAsia"/>
          <w:w w:val="98"/>
          <w:sz w:val="32"/>
          <w:szCs w:val="32"/>
        </w:rPr>
        <w:t>美</w:t>
      </w:r>
      <w:r w:rsidRPr="00C35D47">
        <w:rPr>
          <w:rFonts w:ascii="仿宋" w:eastAsia="仿宋" w:hAnsi="仿宋" w:cs="Times New Roman" w:hint="eastAsia"/>
          <w:w w:val="98"/>
          <w:sz w:val="32"/>
          <w:szCs w:val="32"/>
        </w:rPr>
        <w:t>全面发展，鼓励学生勤奋学习、坚持创新、积极进取，为国家培养具有创新能力、实践能力和社会责任感的社会主义建设者和接班人，根据教育部、财政部有关文件精神，结合我校具体情况，特制定本规定。</w:t>
      </w:r>
    </w:p>
    <w:p w:rsidR="00CB14D3" w:rsidRPr="00C35D47" w:rsidRDefault="00B8019F" w:rsidP="00C35D47">
      <w:pPr>
        <w:rPr>
          <w:rFonts w:ascii="仿宋_GB2312" w:eastAsia="仿宋_GB2312" w:hAnsi="华文中宋"/>
          <w:b/>
          <w:sz w:val="32"/>
          <w:szCs w:val="32"/>
        </w:rPr>
      </w:pPr>
      <w:r w:rsidRPr="00C35D47">
        <w:rPr>
          <w:rFonts w:ascii="仿宋_GB2312" w:eastAsia="仿宋_GB2312" w:hAnsi="华文中宋" w:hint="eastAsia"/>
          <w:b/>
          <w:sz w:val="32"/>
          <w:szCs w:val="32"/>
        </w:rPr>
        <w:t>二、评选范围</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北京理工大学全日制学生符合相关条件者均有资格参加评选。</w:t>
      </w:r>
    </w:p>
    <w:p w:rsidR="00CB14D3" w:rsidRPr="00C35D47" w:rsidRDefault="00B8019F" w:rsidP="00C35D47">
      <w:pPr>
        <w:rPr>
          <w:rFonts w:ascii="仿宋_GB2312" w:eastAsia="仿宋_GB2312" w:hAnsi="华文中宋"/>
          <w:b/>
          <w:sz w:val="32"/>
          <w:szCs w:val="32"/>
        </w:rPr>
      </w:pPr>
      <w:r w:rsidRPr="00C35D47">
        <w:rPr>
          <w:rFonts w:ascii="仿宋_GB2312" w:eastAsia="仿宋_GB2312" w:hAnsi="华文中宋" w:hint="eastAsia"/>
          <w:b/>
          <w:sz w:val="32"/>
          <w:szCs w:val="32"/>
        </w:rPr>
        <w:t>三、奖学金类别</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依据出资、设奖单位的不同，对奖学金类别作如下划分：</w:t>
      </w:r>
    </w:p>
    <w:p w:rsidR="00CB14D3" w:rsidRPr="00C35D47" w:rsidRDefault="00B8019F">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（一）国家奖学金</w:t>
      </w:r>
    </w:p>
    <w:p w:rsidR="00CB14D3" w:rsidRPr="00C35D47" w:rsidRDefault="000138E7">
      <w:pPr>
        <w:ind w:firstLineChars="200" w:firstLine="640"/>
        <w:rPr>
          <w:rFonts w:ascii="仿宋" w:eastAsia="仿宋" w:hAnsi="仿宋" w:cs="仿宋"/>
          <w:sz w:val="32"/>
          <w:szCs w:val="32"/>
        </w:rPr>
      </w:pPr>
      <w:r w:rsidRPr="00C35D47">
        <w:rPr>
          <w:rFonts w:ascii="仿宋" w:eastAsia="仿宋" w:hAnsi="仿宋" w:cs="仿宋" w:hint="eastAsia"/>
          <w:sz w:val="32"/>
          <w:szCs w:val="32"/>
        </w:rPr>
        <w:t>国家</w:t>
      </w:r>
      <w:r w:rsidR="00B8019F" w:rsidRPr="00C35D47">
        <w:rPr>
          <w:rFonts w:ascii="仿宋" w:eastAsia="仿宋" w:hAnsi="仿宋" w:cs="仿宋" w:hint="eastAsia"/>
          <w:sz w:val="32"/>
          <w:szCs w:val="32"/>
        </w:rPr>
        <w:t>奖学金是由中央财政出资设立的奖学金，用于奖励普通高等学校中表现优异的全日制学生。根据《普通本科高校、高等职业学校国家奖学金管理暂行办法》、《普通本科高校、高等职业学校国家励志奖学金管理暂行办法》、《教育部办公厅关于进一步规范普通高校国家奖学金评审与材料填报工作的通知》（</w:t>
      </w:r>
      <w:proofErr w:type="gramStart"/>
      <w:r w:rsidR="00B8019F" w:rsidRPr="00C35D47">
        <w:rPr>
          <w:rFonts w:ascii="仿宋" w:eastAsia="仿宋" w:hAnsi="仿宋" w:cs="仿宋" w:hint="eastAsia"/>
          <w:sz w:val="32"/>
          <w:szCs w:val="32"/>
        </w:rPr>
        <w:t>教财厅函</w:t>
      </w:r>
      <w:proofErr w:type="gramEnd"/>
      <w:r w:rsidR="00B8019F" w:rsidRPr="00C35D47">
        <w:rPr>
          <w:rFonts w:ascii="仿宋" w:eastAsia="仿宋" w:hAnsi="仿宋" w:cs="仿宋" w:hint="eastAsia"/>
          <w:sz w:val="32"/>
          <w:szCs w:val="32"/>
        </w:rPr>
        <w:t>[2010]16</w:t>
      </w:r>
      <w:r w:rsidRPr="00C35D47">
        <w:rPr>
          <w:rFonts w:ascii="仿宋" w:eastAsia="仿宋" w:hAnsi="仿宋" w:cs="仿宋" w:hint="eastAsia"/>
          <w:sz w:val="32"/>
          <w:szCs w:val="32"/>
        </w:rPr>
        <w:t>号）等，对学生实施奖励</w:t>
      </w:r>
      <w:r w:rsidR="00C627A7" w:rsidRPr="00C35D47">
        <w:rPr>
          <w:rFonts w:ascii="仿宋" w:eastAsia="仿宋" w:hAnsi="仿宋" w:cs="仿宋" w:hint="eastAsia"/>
          <w:sz w:val="32"/>
          <w:szCs w:val="32"/>
        </w:rPr>
        <w:t>评审和</w:t>
      </w:r>
      <w:r w:rsidRPr="00C35D47">
        <w:rPr>
          <w:rFonts w:ascii="仿宋" w:eastAsia="仿宋" w:hAnsi="仿宋" w:cs="仿宋" w:hint="eastAsia"/>
          <w:sz w:val="32"/>
          <w:szCs w:val="32"/>
        </w:rPr>
        <w:t>发放，国家</w:t>
      </w:r>
      <w:r w:rsidR="00B8019F" w:rsidRPr="00C35D47">
        <w:rPr>
          <w:rFonts w:ascii="仿宋" w:eastAsia="仿宋" w:hAnsi="仿宋" w:cs="仿宋" w:hint="eastAsia"/>
          <w:sz w:val="32"/>
          <w:szCs w:val="32"/>
        </w:rPr>
        <w:t>奖学金</w:t>
      </w:r>
      <w:proofErr w:type="gramStart"/>
      <w:r w:rsidR="00B8019F" w:rsidRPr="00C35D47">
        <w:rPr>
          <w:rFonts w:ascii="仿宋" w:eastAsia="仿宋" w:hAnsi="仿宋" w:cs="仿宋" w:hint="eastAsia"/>
          <w:sz w:val="32"/>
          <w:szCs w:val="32"/>
        </w:rPr>
        <w:t>含以下</w:t>
      </w:r>
      <w:proofErr w:type="gramEnd"/>
      <w:r w:rsidR="00B8019F" w:rsidRPr="00C35D47">
        <w:rPr>
          <w:rFonts w:ascii="仿宋" w:eastAsia="仿宋" w:hAnsi="仿宋" w:cs="仿宋" w:hint="eastAsia"/>
          <w:sz w:val="32"/>
          <w:szCs w:val="32"/>
        </w:rPr>
        <w:t>三类：</w:t>
      </w:r>
    </w:p>
    <w:p w:rsidR="00CB14D3" w:rsidRPr="00C35D47" w:rsidRDefault="00B8019F">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1.国家奖学金（本科生）</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lastRenderedPageBreak/>
        <w:t>国家奖学金（本科生）是为了激励学生勤奋学习、努力进取，在德智体美等方面全面发展，奖励我校全日制本科二年级以上（含二年级）特别优秀的学生，每年</w:t>
      </w:r>
      <w:r w:rsidR="00E30EA0" w:rsidRPr="00C35D47">
        <w:rPr>
          <w:rFonts w:ascii="仿宋" w:eastAsia="仿宋" w:hAnsi="仿宋" w:cs="仿宋" w:hint="eastAsia"/>
          <w:sz w:val="32"/>
          <w:szCs w:val="32"/>
        </w:rPr>
        <w:t>评选</w:t>
      </w:r>
      <w:r w:rsidRPr="00C35D47">
        <w:rPr>
          <w:rFonts w:ascii="仿宋" w:eastAsia="仿宋" w:hAnsi="仿宋" w:cs="仿宋" w:hint="eastAsia"/>
          <w:sz w:val="32"/>
          <w:szCs w:val="32"/>
        </w:rPr>
        <w:t>名额</w:t>
      </w:r>
      <w:r w:rsidR="00E30EA0" w:rsidRPr="00C35D47">
        <w:rPr>
          <w:rFonts w:ascii="仿宋" w:eastAsia="仿宋" w:hAnsi="仿宋" w:cs="仿宋" w:hint="eastAsia"/>
          <w:sz w:val="32"/>
          <w:szCs w:val="32"/>
        </w:rPr>
        <w:t>依据当年教育部全国资助中心文件确定</w:t>
      </w:r>
      <w:r w:rsidRPr="00C35D47">
        <w:rPr>
          <w:rFonts w:ascii="仿宋" w:eastAsia="仿宋" w:hAnsi="仿宋" w:cs="仿宋" w:hint="eastAsia"/>
          <w:sz w:val="32"/>
          <w:szCs w:val="32"/>
        </w:rPr>
        <w:t>，奖励标准为每人每年8000元。</w:t>
      </w:r>
    </w:p>
    <w:p w:rsidR="00CB14D3" w:rsidRPr="00C35D47" w:rsidRDefault="00B8019F">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2.国家奖学金（研究生）</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国家奖学金（研究生）是为了激励学生勤奋学习、努力进取，在德、智、体、美等方面全面发展，奖励我校表现优异的全日制研究生。名额分配基数取自当年秋季的研究生管理系统数据，学生为目前在籍的全日制研究生，硕士研究生名额在200左右，博士研究生名额在100左右。博士研究生国家奖学金奖励标准定为每生每年3万元；硕士研究生国家奖学金奖励标准定为每生每年2万元。</w:t>
      </w:r>
    </w:p>
    <w:p w:rsidR="00CB14D3" w:rsidRPr="00C35D47" w:rsidRDefault="00B8019F">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3.国家励志奖学金</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国家励志奖学金是为了激励家庭经济困难学生勤奋学习、努力进取，在德、智、体、美等方面全面发展，奖励资助我校全日制本科二年级以上（含二年级）品学兼优的家庭经济困难学生，</w:t>
      </w:r>
      <w:r w:rsidR="008541AD" w:rsidRPr="00C35D47">
        <w:rPr>
          <w:rFonts w:ascii="仿宋" w:eastAsia="仿宋" w:hAnsi="仿宋" w:cs="仿宋" w:hint="eastAsia"/>
          <w:sz w:val="32"/>
          <w:szCs w:val="32"/>
        </w:rPr>
        <w:t>每年评选名额依据当年教育部全国资助中心文件确定</w:t>
      </w:r>
      <w:r w:rsidRPr="00C35D47">
        <w:rPr>
          <w:rFonts w:ascii="仿宋" w:eastAsia="仿宋" w:hAnsi="仿宋" w:cs="仿宋" w:hint="eastAsia"/>
          <w:sz w:val="32"/>
          <w:szCs w:val="32"/>
        </w:rPr>
        <w:t>，奖励资助标准为每人每年5000元。</w:t>
      </w:r>
    </w:p>
    <w:p w:rsidR="00CB14D3" w:rsidRPr="00C35D47" w:rsidRDefault="00B8019F">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（二）</w:t>
      </w:r>
      <w:r w:rsidR="00336B16" w:rsidRPr="00C35D47">
        <w:rPr>
          <w:rFonts w:ascii="仿宋" w:eastAsia="仿宋" w:hAnsi="仿宋" w:cs="仿宋" w:hint="eastAsia"/>
          <w:b/>
          <w:bCs/>
          <w:sz w:val="32"/>
          <w:szCs w:val="32"/>
        </w:rPr>
        <w:t>政府部门类</w:t>
      </w:r>
      <w:r w:rsidRPr="00C35D47">
        <w:rPr>
          <w:rFonts w:ascii="仿宋" w:eastAsia="仿宋" w:hAnsi="仿宋" w:cs="仿宋" w:hint="eastAsia"/>
          <w:b/>
          <w:bCs/>
          <w:sz w:val="32"/>
          <w:szCs w:val="32"/>
        </w:rPr>
        <w:t>奖学金</w:t>
      </w:r>
    </w:p>
    <w:p w:rsidR="00702601" w:rsidRPr="00C35D47" w:rsidRDefault="00702601" w:rsidP="00702601">
      <w:pPr>
        <w:ind w:firstLineChars="200" w:firstLine="640"/>
        <w:rPr>
          <w:rFonts w:ascii="仿宋" w:eastAsia="仿宋" w:hAnsi="仿宋" w:cs="仿宋"/>
          <w:sz w:val="32"/>
          <w:szCs w:val="32"/>
        </w:rPr>
      </w:pPr>
      <w:r w:rsidRPr="00C35D47">
        <w:rPr>
          <w:rFonts w:ascii="仿宋" w:eastAsia="仿宋" w:hAnsi="仿宋" w:cs="仿宋" w:hint="eastAsia"/>
          <w:sz w:val="32"/>
          <w:szCs w:val="32"/>
        </w:rPr>
        <w:t>政府部门类奖学金是由国家部委或其他单位出资设立的，奖学金评定及管理权限基本不在本校的奖学金，如中国</w:t>
      </w:r>
      <w:r w:rsidRPr="00C35D47">
        <w:rPr>
          <w:rFonts w:ascii="仿宋" w:eastAsia="仿宋" w:hAnsi="仿宋" w:cs="仿宋" w:hint="eastAsia"/>
          <w:sz w:val="32"/>
          <w:szCs w:val="32"/>
        </w:rPr>
        <w:lastRenderedPageBreak/>
        <w:t>政府奖学金、孔子学院奖学金、国防科技奖学金、港澳及华侨学生奖学金</w:t>
      </w:r>
      <w:r w:rsidR="00176255" w:rsidRPr="00C35D47">
        <w:rPr>
          <w:rFonts w:ascii="仿宋" w:eastAsia="仿宋" w:hAnsi="仿宋" w:cs="仿宋" w:hint="eastAsia"/>
          <w:sz w:val="32"/>
          <w:szCs w:val="32"/>
        </w:rPr>
        <w:t>、</w:t>
      </w:r>
      <w:r w:rsidRPr="00C35D47">
        <w:rPr>
          <w:rFonts w:ascii="仿宋" w:eastAsia="仿宋" w:hAnsi="仿宋" w:cs="仿宋" w:hint="eastAsia"/>
          <w:sz w:val="32"/>
          <w:szCs w:val="32"/>
        </w:rPr>
        <w:t>工</w:t>
      </w:r>
      <w:proofErr w:type="gramStart"/>
      <w:r w:rsidRPr="00C35D47">
        <w:rPr>
          <w:rFonts w:ascii="仿宋" w:eastAsia="仿宋" w:hAnsi="仿宋" w:cs="仿宋" w:hint="eastAsia"/>
          <w:sz w:val="32"/>
          <w:szCs w:val="32"/>
        </w:rPr>
        <w:t>信创新</w:t>
      </w:r>
      <w:proofErr w:type="gramEnd"/>
      <w:r w:rsidRPr="00C35D47">
        <w:rPr>
          <w:rFonts w:ascii="仿宋" w:eastAsia="仿宋" w:hAnsi="仿宋" w:cs="仿宋" w:hint="eastAsia"/>
          <w:sz w:val="32"/>
          <w:szCs w:val="32"/>
        </w:rPr>
        <w:t>奖学金等。</w:t>
      </w:r>
    </w:p>
    <w:p w:rsidR="000138E7" w:rsidRPr="00C35D47" w:rsidRDefault="005E541F" w:rsidP="005E541F">
      <w:pPr>
        <w:ind w:firstLineChars="200" w:firstLine="643"/>
        <w:rPr>
          <w:rFonts w:ascii="仿宋" w:eastAsia="仿宋" w:hAnsi="仿宋" w:cs="仿宋"/>
          <w:sz w:val="32"/>
          <w:szCs w:val="32"/>
        </w:rPr>
      </w:pPr>
      <w:r w:rsidRPr="00C35D47">
        <w:rPr>
          <w:rFonts w:ascii="仿宋" w:eastAsia="仿宋" w:hAnsi="仿宋" w:cs="仿宋" w:hint="eastAsia"/>
          <w:b/>
          <w:bCs/>
          <w:sz w:val="32"/>
          <w:szCs w:val="32"/>
        </w:rPr>
        <w:t>（三）徐特立奖学金</w:t>
      </w:r>
    </w:p>
    <w:p w:rsidR="005E541F" w:rsidRPr="00C35D47" w:rsidRDefault="005E541F" w:rsidP="005E541F">
      <w:pPr>
        <w:ind w:firstLineChars="200" w:firstLine="640"/>
        <w:rPr>
          <w:rFonts w:ascii="仿宋" w:eastAsia="仿宋" w:hAnsi="仿宋" w:cs="仿宋"/>
          <w:sz w:val="32"/>
          <w:szCs w:val="32"/>
        </w:rPr>
      </w:pPr>
      <w:r w:rsidRPr="00C35D47">
        <w:rPr>
          <w:rFonts w:ascii="仿宋" w:eastAsia="仿宋" w:hAnsi="仿宋" w:cs="仿宋" w:hint="eastAsia"/>
          <w:sz w:val="32"/>
          <w:szCs w:val="32"/>
        </w:rPr>
        <w:t>徐特立奖学金是</w:t>
      </w:r>
      <w:r w:rsidR="008541AD" w:rsidRPr="00C35D47">
        <w:rPr>
          <w:rFonts w:ascii="仿宋" w:eastAsia="仿宋" w:hAnsi="仿宋" w:cs="仿宋" w:hint="eastAsia"/>
          <w:sz w:val="32"/>
          <w:szCs w:val="32"/>
        </w:rPr>
        <w:t>本校最高荣誉奖学金，是</w:t>
      </w:r>
      <w:r w:rsidRPr="00C35D47">
        <w:rPr>
          <w:rFonts w:ascii="仿宋" w:eastAsia="仿宋" w:hAnsi="仿宋" w:cs="仿宋" w:hint="eastAsia"/>
          <w:sz w:val="32"/>
          <w:szCs w:val="32"/>
        </w:rPr>
        <w:t>为了鼓励学生加强学术理论、科技发明等方面研究创新，努力做到德、智、体全面发展而设立的奖学金，该奖每年评选一次，每次评选20人（含本科生10人、硕士生5人、博士生5人），奖励标准为每人50000元。</w:t>
      </w:r>
    </w:p>
    <w:p w:rsidR="00336B16" w:rsidRPr="00C35D47" w:rsidRDefault="00F575B4" w:rsidP="00F575B4">
      <w:pPr>
        <w:ind w:firstLineChars="200" w:firstLine="643"/>
        <w:rPr>
          <w:rFonts w:ascii="仿宋" w:eastAsia="仿宋" w:hAnsi="仿宋" w:cs="仿宋"/>
          <w:sz w:val="32"/>
          <w:szCs w:val="32"/>
        </w:rPr>
      </w:pPr>
      <w:r w:rsidRPr="00C35D47">
        <w:rPr>
          <w:rFonts w:ascii="仿宋" w:eastAsia="仿宋" w:hAnsi="仿宋" w:cs="仿宋" w:hint="eastAsia"/>
          <w:b/>
          <w:bCs/>
          <w:sz w:val="32"/>
          <w:szCs w:val="32"/>
        </w:rPr>
        <w:t>（四）</w:t>
      </w:r>
      <w:r w:rsidR="00176255" w:rsidRPr="00C35D47">
        <w:rPr>
          <w:rFonts w:ascii="仿宋" w:eastAsia="仿宋" w:hAnsi="仿宋" w:cs="仿宋" w:hint="eastAsia"/>
          <w:b/>
          <w:bCs/>
          <w:sz w:val="32"/>
          <w:szCs w:val="32"/>
        </w:rPr>
        <w:t>优秀学生</w:t>
      </w:r>
      <w:r w:rsidRPr="00C35D47">
        <w:rPr>
          <w:rFonts w:ascii="仿宋" w:eastAsia="仿宋" w:hAnsi="仿宋" w:cs="仿宋" w:hint="eastAsia"/>
          <w:b/>
          <w:bCs/>
          <w:sz w:val="32"/>
          <w:szCs w:val="32"/>
        </w:rPr>
        <w:t>奖学金</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优秀学生奖学金是为了鼓励学生德智体全面发展，促进学生综合素质不断提高，奖励全日制本科生中综合素质优秀的学生</w:t>
      </w:r>
      <w:r w:rsidR="0004433F" w:rsidRPr="00C35D47">
        <w:rPr>
          <w:rFonts w:ascii="仿宋" w:eastAsia="仿宋" w:hAnsi="仿宋" w:cs="仿宋" w:hint="eastAsia"/>
          <w:sz w:val="32"/>
          <w:szCs w:val="32"/>
        </w:rPr>
        <w:t>。</w:t>
      </w:r>
      <w:r w:rsidR="0004433F" w:rsidRPr="00C35D47">
        <w:rPr>
          <w:rFonts w:ascii="仿宋" w:eastAsia="仿宋" w:hAnsi="仿宋" w:hint="eastAsia"/>
          <w:sz w:val="32"/>
          <w:szCs w:val="32"/>
        </w:rPr>
        <w:t>非军工类专业一等奖按本科生人数的5%评定，二等奖按本科生人数的15%评定，三等奖按本科生人数的20%评定；军工类专业一等奖按班级人数的10%评定，二等奖按班级人数的20%评定，三等奖按班级人数的30%评定。</w:t>
      </w:r>
      <w:r w:rsidRPr="00C35D47">
        <w:rPr>
          <w:rFonts w:ascii="仿宋" w:eastAsia="仿宋" w:hAnsi="仿宋" w:cs="仿宋" w:hint="eastAsia"/>
          <w:sz w:val="32"/>
          <w:szCs w:val="32"/>
        </w:rPr>
        <w:t>奖励标准为一等奖每人每学期1100元，二等奖每人每学期800元，三等奖每人每学期500元。</w:t>
      </w:r>
    </w:p>
    <w:p w:rsidR="00F575B4" w:rsidRPr="00C35D47" w:rsidRDefault="00F575B4" w:rsidP="00F575B4">
      <w:pPr>
        <w:ind w:firstLineChars="200" w:firstLine="643"/>
        <w:rPr>
          <w:rFonts w:ascii="仿宋" w:eastAsia="仿宋" w:hAnsi="仿宋" w:cs="仿宋"/>
          <w:sz w:val="32"/>
          <w:szCs w:val="32"/>
        </w:rPr>
      </w:pPr>
      <w:r w:rsidRPr="00C35D47">
        <w:rPr>
          <w:rFonts w:ascii="仿宋" w:eastAsia="仿宋" w:hAnsi="仿宋" w:cs="仿宋" w:hint="eastAsia"/>
          <w:b/>
          <w:bCs/>
          <w:sz w:val="32"/>
          <w:szCs w:val="32"/>
        </w:rPr>
        <w:t>（五）专项奖学金</w:t>
      </w:r>
    </w:p>
    <w:p w:rsidR="00CB14D3" w:rsidRPr="00C35D47" w:rsidRDefault="00F575B4">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1</w:t>
      </w:r>
      <w:r w:rsidR="00B8019F" w:rsidRPr="00C35D47">
        <w:rPr>
          <w:rFonts w:ascii="仿宋" w:eastAsia="仿宋" w:hAnsi="仿宋" w:cs="仿宋" w:hint="eastAsia"/>
          <w:b/>
          <w:bCs/>
          <w:sz w:val="32"/>
          <w:szCs w:val="32"/>
        </w:rPr>
        <w:t>.社会捐助类奖学金</w:t>
      </w:r>
    </w:p>
    <w:p w:rsidR="00CB14D3" w:rsidRPr="00C35D47" w:rsidRDefault="00B8019F">
      <w:pPr>
        <w:ind w:firstLineChars="200" w:firstLine="640"/>
        <w:rPr>
          <w:rFonts w:ascii="仿宋" w:eastAsia="仿宋" w:hAnsi="仿宋" w:cs="仿宋"/>
          <w:sz w:val="32"/>
          <w:szCs w:val="32"/>
        </w:rPr>
      </w:pPr>
      <w:r w:rsidRPr="00C35D47">
        <w:rPr>
          <w:rFonts w:ascii="仿宋" w:eastAsia="仿宋" w:hAnsi="仿宋" w:cs="仿宋" w:hint="eastAsia"/>
          <w:sz w:val="32"/>
          <w:szCs w:val="32"/>
        </w:rPr>
        <w:t>社会捐助类奖学金是由社会企业或个人等出资设立的，按照奖学金设立方与学校要求奖励不同领域优秀的学生，如唐南军奖学金、</w:t>
      </w:r>
      <w:proofErr w:type="gramStart"/>
      <w:r w:rsidRPr="00C35D47">
        <w:rPr>
          <w:rFonts w:ascii="仿宋" w:eastAsia="仿宋" w:hAnsi="仿宋" w:cs="仿宋" w:hint="eastAsia"/>
          <w:sz w:val="32"/>
          <w:szCs w:val="32"/>
        </w:rPr>
        <w:t>迪</w:t>
      </w:r>
      <w:proofErr w:type="gramEnd"/>
      <w:r w:rsidRPr="00C35D47">
        <w:rPr>
          <w:rFonts w:ascii="仿宋" w:eastAsia="仿宋" w:hAnsi="仿宋" w:cs="仿宋" w:hint="eastAsia"/>
          <w:sz w:val="32"/>
          <w:szCs w:val="32"/>
        </w:rPr>
        <w:t>文奖学金、84781奖学金等。该类奖学金</w:t>
      </w:r>
      <w:r w:rsidRPr="00C35D47">
        <w:rPr>
          <w:rFonts w:ascii="仿宋" w:eastAsia="仿宋" w:hAnsi="仿宋" w:cs="仿宋" w:hint="eastAsia"/>
          <w:sz w:val="32"/>
          <w:szCs w:val="32"/>
        </w:rPr>
        <w:lastRenderedPageBreak/>
        <w:t>每年评选一次，不同奖学金的评选范围与评选标准</w:t>
      </w:r>
      <w:r w:rsidR="00E37CC5" w:rsidRPr="00C35D47">
        <w:rPr>
          <w:rFonts w:ascii="仿宋" w:eastAsia="仿宋" w:hAnsi="仿宋" w:cs="仿宋" w:hint="eastAsia"/>
          <w:sz w:val="32"/>
          <w:szCs w:val="32"/>
        </w:rPr>
        <w:t>按照捐助方要求设置。</w:t>
      </w:r>
    </w:p>
    <w:p w:rsidR="00CB14D3" w:rsidRPr="00C35D47" w:rsidRDefault="00F575B4">
      <w:pPr>
        <w:ind w:firstLineChars="200" w:firstLine="643"/>
        <w:rPr>
          <w:rFonts w:ascii="仿宋" w:eastAsia="仿宋" w:hAnsi="仿宋" w:cs="仿宋"/>
          <w:b/>
          <w:bCs/>
          <w:sz w:val="32"/>
          <w:szCs w:val="32"/>
        </w:rPr>
      </w:pPr>
      <w:r w:rsidRPr="00C35D47">
        <w:rPr>
          <w:rFonts w:ascii="仿宋" w:eastAsia="仿宋" w:hAnsi="仿宋" w:cs="仿宋" w:hint="eastAsia"/>
          <w:b/>
          <w:bCs/>
          <w:sz w:val="32"/>
          <w:szCs w:val="32"/>
        </w:rPr>
        <w:t>2.</w:t>
      </w:r>
      <w:r w:rsidR="00B8019F" w:rsidRPr="00C35D47">
        <w:rPr>
          <w:rFonts w:ascii="仿宋" w:eastAsia="仿宋" w:hAnsi="仿宋" w:cs="仿宋" w:hint="eastAsia"/>
          <w:b/>
          <w:bCs/>
          <w:sz w:val="32"/>
          <w:szCs w:val="32"/>
        </w:rPr>
        <w:t>院级奖学金</w:t>
      </w:r>
    </w:p>
    <w:p w:rsidR="009E3D7D" w:rsidRPr="00C35D47" w:rsidRDefault="00B8019F" w:rsidP="000138E7">
      <w:pPr>
        <w:ind w:firstLineChars="200" w:firstLine="640"/>
        <w:rPr>
          <w:rFonts w:ascii="仿宋" w:eastAsia="仿宋" w:hAnsi="仿宋" w:cs="仿宋"/>
          <w:sz w:val="32"/>
          <w:szCs w:val="32"/>
        </w:rPr>
      </w:pPr>
      <w:r w:rsidRPr="00C35D47">
        <w:rPr>
          <w:rFonts w:ascii="仿宋" w:eastAsia="仿宋" w:hAnsi="仿宋" w:cs="仿宋" w:hint="eastAsia"/>
          <w:sz w:val="32"/>
          <w:szCs w:val="32"/>
        </w:rPr>
        <w:t>院级奖学金是各学院（部门）或者社会或者个人出资，由学院（部门）自行管理，根据不同评选标准对表现优秀的学生进行奖励的奖学金。各学院（部门）须每年到学生工作处备案本院</w:t>
      </w:r>
      <w:r w:rsidR="00176255" w:rsidRPr="00C35D47">
        <w:rPr>
          <w:rFonts w:ascii="仿宋" w:eastAsia="仿宋" w:hAnsi="仿宋" w:cs="仿宋" w:hint="eastAsia"/>
          <w:sz w:val="32"/>
          <w:szCs w:val="32"/>
        </w:rPr>
        <w:t>（部门）</w:t>
      </w:r>
      <w:r w:rsidRPr="00C35D47">
        <w:rPr>
          <w:rFonts w:ascii="仿宋" w:eastAsia="仿宋" w:hAnsi="仿宋" w:cs="仿宋" w:hint="eastAsia"/>
          <w:sz w:val="32"/>
          <w:szCs w:val="32"/>
        </w:rPr>
        <w:t>院级奖学金的情况。</w:t>
      </w:r>
    </w:p>
    <w:p w:rsidR="00CB14D3" w:rsidRPr="00C35D47" w:rsidRDefault="00B8019F" w:rsidP="009E3D7D">
      <w:pPr>
        <w:rPr>
          <w:rFonts w:ascii="仿宋_GB2312" w:eastAsia="仿宋_GB2312" w:hAnsi="华文中宋"/>
          <w:b/>
          <w:sz w:val="32"/>
          <w:szCs w:val="32"/>
        </w:rPr>
      </w:pPr>
      <w:r w:rsidRPr="00C35D47">
        <w:rPr>
          <w:rFonts w:ascii="仿宋_GB2312" w:eastAsia="仿宋_GB2312" w:hAnsi="华文中宋" w:hint="eastAsia"/>
          <w:b/>
          <w:sz w:val="32"/>
          <w:szCs w:val="32"/>
        </w:rPr>
        <w:t>四、奖学金评选基本原则</w:t>
      </w:r>
    </w:p>
    <w:p w:rsidR="00CB14D3" w:rsidRPr="00C35D47" w:rsidRDefault="00B8019F">
      <w:pPr>
        <w:ind w:firstLineChars="200" w:firstLine="640"/>
        <w:rPr>
          <w:rFonts w:ascii="仿宋" w:eastAsia="仿宋" w:hAnsi="仿宋" w:cs="仿宋_GB2312"/>
          <w:sz w:val="32"/>
          <w:szCs w:val="32"/>
        </w:rPr>
      </w:pPr>
      <w:r w:rsidRPr="00C35D47">
        <w:rPr>
          <w:rFonts w:ascii="仿宋" w:eastAsia="仿宋" w:hAnsi="仿宋" w:cs="仿宋" w:hint="eastAsia"/>
          <w:sz w:val="32"/>
          <w:szCs w:val="32"/>
        </w:rPr>
        <w:t>北京理工大学奖学金对在相关领域成绩优异、有优秀成果或表现突出的学生进行表彰，评选目的在于鼓励学生勤奋学习、积极创新、努力进取。奖学金的评选要坚持公平、公正、公开的原则，</w:t>
      </w:r>
      <w:r w:rsidRPr="00C35D47">
        <w:rPr>
          <w:rFonts w:ascii="仿宋" w:eastAsia="仿宋" w:hAnsi="仿宋" w:cs="仿宋_GB2312" w:hint="eastAsia"/>
          <w:sz w:val="32"/>
          <w:szCs w:val="32"/>
        </w:rPr>
        <w:t>在提升奖学金激励效益的同时扩大学校奖学金在学生中的覆盖面，以激励更多的学生积极进取。</w:t>
      </w:r>
    </w:p>
    <w:p w:rsidR="00CB14D3" w:rsidRPr="00C35D47" w:rsidRDefault="00B8019F" w:rsidP="00C35D47">
      <w:pPr>
        <w:rPr>
          <w:rFonts w:ascii="仿宋_GB2312" w:eastAsia="仿宋_GB2312" w:hAnsi="华文中宋"/>
          <w:b/>
          <w:sz w:val="32"/>
          <w:szCs w:val="32"/>
        </w:rPr>
      </w:pPr>
      <w:r w:rsidRPr="00C35D47">
        <w:rPr>
          <w:rFonts w:ascii="仿宋_GB2312" w:eastAsia="仿宋_GB2312" w:hAnsi="华文中宋" w:hint="eastAsia"/>
          <w:b/>
          <w:sz w:val="32"/>
          <w:szCs w:val="32"/>
        </w:rPr>
        <w:t>五、各类奖学金兼得关系</w:t>
      </w:r>
    </w:p>
    <w:p w:rsidR="006E2157" w:rsidRPr="00C35D47" w:rsidRDefault="006E2157" w:rsidP="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1.国家奖学金（本科生）或国家励志奖学金与社会捐助类奖学金不能兼得。国家奖学金与国家励志奖学金之间不兼得。</w:t>
      </w:r>
    </w:p>
    <w:p w:rsidR="006E2157" w:rsidRPr="00C35D47" w:rsidRDefault="006E2157" w:rsidP="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2.国家奖学金（研究生）与社会捐助类奖学金不能兼得。</w:t>
      </w:r>
    </w:p>
    <w:p w:rsidR="006E2157" w:rsidRPr="00C35D47" w:rsidRDefault="006E2157" w:rsidP="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3.政府部门类奖学金可与其他类奖学金兼得。</w:t>
      </w:r>
    </w:p>
    <w:p w:rsidR="006E2157" w:rsidRPr="00C35D47" w:rsidRDefault="006E2157" w:rsidP="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4.徐特立奖学金是</w:t>
      </w:r>
      <w:r w:rsidR="00E37CC5" w:rsidRPr="00C35D47">
        <w:rPr>
          <w:rFonts w:ascii="仿宋" w:eastAsia="仿宋" w:hAnsi="仿宋" w:cs="仿宋" w:hint="eastAsia"/>
          <w:sz w:val="32"/>
          <w:szCs w:val="32"/>
        </w:rPr>
        <w:t>学校最高奖学金，一个学制之内只能</w:t>
      </w:r>
      <w:r w:rsidR="005877F4">
        <w:rPr>
          <w:rFonts w:ascii="仿宋" w:eastAsia="仿宋" w:hAnsi="仿宋" w:cs="仿宋" w:hint="eastAsia"/>
          <w:sz w:val="32"/>
          <w:szCs w:val="32"/>
        </w:rPr>
        <w:t>获得</w:t>
      </w:r>
      <w:r w:rsidR="00E37CC5" w:rsidRPr="00C35D47">
        <w:rPr>
          <w:rFonts w:ascii="仿宋" w:eastAsia="仿宋" w:hAnsi="仿宋" w:cs="仿宋" w:hint="eastAsia"/>
          <w:sz w:val="32"/>
          <w:szCs w:val="32"/>
        </w:rPr>
        <w:t>一次。可以在同</w:t>
      </w:r>
      <w:proofErr w:type="gramStart"/>
      <w:r w:rsidR="00E37CC5" w:rsidRPr="00C35D47">
        <w:rPr>
          <w:rFonts w:ascii="仿宋" w:eastAsia="仿宋" w:hAnsi="仿宋" w:cs="仿宋" w:hint="eastAsia"/>
          <w:sz w:val="32"/>
          <w:szCs w:val="32"/>
        </w:rPr>
        <w:t>一</w:t>
      </w:r>
      <w:proofErr w:type="gramEnd"/>
      <w:r w:rsidR="00E37CC5" w:rsidRPr="00C35D47">
        <w:rPr>
          <w:rFonts w:ascii="仿宋" w:eastAsia="仿宋" w:hAnsi="仿宋" w:cs="仿宋" w:hint="eastAsia"/>
          <w:sz w:val="32"/>
          <w:szCs w:val="32"/>
        </w:rPr>
        <w:t>年度与其他各类</w:t>
      </w:r>
      <w:r w:rsidRPr="00C35D47">
        <w:rPr>
          <w:rFonts w:ascii="仿宋" w:eastAsia="仿宋" w:hAnsi="仿宋" w:cs="仿宋" w:hint="eastAsia"/>
          <w:sz w:val="32"/>
          <w:szCs w:val="32"/>
        </w:rPr>
        <w:t>奖学金兼得。</w:t>
      </w:r>
    </w:p>
    <w:p w:rsidR="00CB14D3" w:rsidRPr="00C35D47" w:rsidRDefault="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5</w:t>
      </w:r>
      <w:r w:rsidR="007A46E0" w:rsidRPr="00C35D47">
        <w:rPr>
          <w:rFonts w:ascii="仿宋" w:eastAsia="仿宋" w:hAnsi="仿宋" w:cs="仿宋" w:hint="eastAsia"/>
          <w:sz w:val="32"/>
          <w:szCs w:val="32"/>
        </w:rPr>
        <w:t>.</w:t>
      </w:r>
      <w:r w:rsidR="00B8019F" w:rsidRPr="00C35D47">
        <w:rPr>
          <w:rFonts w:ascii="仿宋" w:eastAsia="仿宋" w:hAnsi="仿宋" w:cs="仿宋" w:hint="eastAsia"/>
          <w:sz w:val="32"/>
          <w:szCs w:val="32"/>
        </w:rPr>
        <w:t>本科生优秀学生奖学金</w:t>
      </w:r>
      <w:proofErr w:type="gramStart"/>
      <w:r w:rsidR="00B8019F" w:rsidRPr="00C35D47">
        <w:rPr>
          <w:rFonts w:ascii="仿宋" w:eastAsia="仿宋" w:hAnsi="仿宋" w:cs="仿宋" w:hint="eastAsia"/>
          <w:sz w:val="32"/>
          <w:szCs w:val="32"/>
        </w:rPr>
        <w:t>是普奖性质</w:t>
      </w:r>
      <w:proofErr w:type="gramEnd"/>
      <w:r w:rsidR="00B8019F" w:rsidRPr="00C35D47">
        <w:rPr>
          <w:rFonts w:ascii="仿宋" w:eastAsia="仿宋" w:hAnsi="仿宋" w:cs="仿宋" w:hint="eastAsia"/>
          <w:sz w:val="32"/>
          <w:szCs w:val="32"/>
        </w:rPr>
        <w:t>，是评定本科生其</w:t>
      </w:r>
      <w:r w:rsidR="00B8019F" w:rsidRPr="00C35D47">
        <w:rPr>
          <w:rFonts w:ascii="仿宋" w:eastAsia="仿宋" w:hAnsi="仿宋" w:cs="仿宋" w:hint="eastAsia"/>
          <w:sz w:val="32"/>
          <w:szCs w:val="32"/>
        </w:rPr>
        <w:lastRenderedPageBreak/>
        <w:t>他奖学金及荣誉的基础，与其他类奖学金可兼得。</w:t>
      </w:r>
    </w:p>
    <w:p w:rsidR="00CB14D3" w:rsidRPr="00C35D47" w:rsidRDefault="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6</w:t>
      </w:r>
      <w:r w:rsidR="00B8019F" w:rsidRPr="00C35D47">
        <w:rPr>
          <w:rFonts w:ascii="仿宋" w:eastAsia="仿宋" w:hAnsi="仿宋" w:cs="仿宋" w:hint="eastAsia"/>
          <w:sz w:val="32"/>
          <w:szCs w:val="32"/>
        </w:rPr>
        <w:t>.社会捐助类奖学金每人每年仅能</w:t>
      </w:r>
      <w:r w:rsidR="009E3D7D" w:rsidRPr="00C35D47">
        <w:rPr>
          <w:rFonts w:ascii="仿宋" w:eastAsia="仿宋" w:hAnsi="仿宋" w:cs="仿宋" w:hint="eastAsia"/>
          <w:sz w:val="32"/>
          <w:szCs w:val="32"/>
        </w:rPr>
        <w:t>获得</w:t>
      </w:r>
      <w:r w:rsidR="00B8019F" w:rsidRPr="00C35D47">
        <w:rPr>
          <w:rFonts w:ascii="仿宋" w:eastAsia="仿宋" w:hAnsi="仿宋" w:cs="仿宋" w:hint="eastAsia"/>
          <w:sz w:val="32"/>
          <w:szCs w:val="32"/>
        </w:rPr>
        <w:t>一项，不能兼得多种社会捐助类奖学金。</w:t>
      </w:r>
    </w:p>
    <w:p w:rsidR="00CB14D3" w:rsidRPr="00C35D47" w:rsidRDefault="006E2157">
      <w:pPr>
        <w:ind w:firstLineChars="200" w:firstLine="640"/>
        <w:rPr>
          <w:rFonts w:ascii="仿宋" w:eastAsia="仿宋" w:hAnsi="仿宋" w:cs="仿宋"/>
          <w:sz w:val="32"/>
          <w:szCs w:val="32"/>
        </w:rPr>
      </w:pPr>
      <w:r w:rsidRPr="00C35D47">
        <w:rPr>
          <w:rFonts w:ascii="仿宋" w:eastAsia="仿宋" w:hAnsi="仿宋" w:cs="仿宋" w:hint="eastAsia"/>
          <w:sz w:val="32"/>
          <w:szCs w:val="32"/>
        </w:rPr>
        <w:t>7</w:t>
      </w:r>
      <w:r w:rsidR="00B8019F" w:rsidRPr="00C35D47">
        <w:rPr>
          <w:rFonts w:ascii="仿宋" w:eastAsia="仿宋" w:hAnsi="仿宋" w:cs="仿宋" w:hint="eastAsia"/>
          <w:sz w:val="32"/>
          <w:szCs w:val="32"/>
        </w:rPr>
        <w:t>.院级奖学金由各设奖学院（部门）自行规定。</w:t>
      </w:r>
    </w:p>
    <w:p w:rsidR="00702601" w:rsidRPr="00C35D47" w:rsidRDefault="00702601" w:rsidP="00C35D47">
      <w:pPr>
        <w:rPr>
          <w:rFonts w:ascii="仿宋_GB2312" w:eastAsia="仿宋_GB2312" w:hAnsi="华文中宋"/>
          <w:b/>
          <w:sz w:val="32"/>
          <w:szCs w:val="32"/>
        </w:rPr>
      </w:pPr>
      <w:r w:rsidRPr="00C35D47">
        <w:rPr>
          <w:rFonts w:ascii="仿宋_GB2312" w:eastAsia="仿宋_GB2312" w:hAnsi="华文中宋" w:hint="eastAsia"/>
          <w:b/>
          <w:sz w:val="32"/>
          <w:szCs w:val="32"/>
        </w:rPr>
        <w:t>六、中国政府针对外国留学生设立的中国政府奖学金、孔子学院奖学金、北京市外国留学生奖学金等，由留学生中心根据相关奖学金章程和评选办法或者根据相关规定制定相应奖学金章程和评选办法进行评选，并负责解释工作。</w:t>
      </w:r>
    </w:p>
    <w:p w:rsidR="00702601" w:rsidRPr="00C35D47" w:rsidRDefault="00702601" w:rsidP="00C35D47">
      <w:pPr>
        <w:rPr>
          <w:rFonts w:ascii="仿宋_GB2312" w:eastAsia="仿宋_GB2312" w:hAnsi="华文中宋"/>
          <w:b/>
          <w:sz w:val="32"/>
          <w:szCs w:val="32"/>
        </w:rPr>
      </w:pPr>
      <w:r w:rsidRPr="00C35D47">
        <w:rPr>
          <w:rFonts w:ascii="仿宋_GB2312" w:eastAsia="仿宋_GB2312" w:hAnsi="华文中宋" w:hint="eastAsia"/>
          <w:b/>
          <w:sz w:val="32"/>
          <w:szCs w:val="32"/>
        </w:rPr>
        <w:t>七、附则</w:t>
      </w:r>
    </w:p>
    <w:p w:rsidR="00702601" w:rsidRPr="00C35D47" w:rsidRDefault="00702601" w:rsidP="00702601">
      <w:pPr>
        <w:ind w:firstLineChars="200" w:firstLine="640"/>
        <w:rPr>
          <w:rFonts w:ascii="仿宋" w:eastAsia="仿宋" w:hAnsi="仿宋" w:cs="仿宋"/>
          <w:sz w:val="32"/>
          <w:szCs w:val="32"/>
        </w:rPr>
      </w:pPr>
      <w:r w:rsidRPr="00C35D47">
        <w:rPr>
          <w:rFonts w:ascii="仿宋" w:eastAsia="仿宋" w:hAnsi="仿宋" w:cs="仿宋" w:hint="eastAsia"/>
          <w:sz w:val="32"/>
          <w:szCs w:val="32"/>
        </w:rPr>
        <w:t>1.各奖学金评选细则参照各自具体实施办法。</w:t>
      </w:r>
    </w:p>
    <w:p w:rsidR="00702601" w:rsidRPr="00C35D47" w:rsidRDefault="00702601" w:rsidP="00702601">
      <w:pPr>
        <w:ind w:firstLineChars="200" w:firstLine="640"/>
        <w:rPr>
          <w:rFonts w:ascii="仿宋" w:eastAsia="仿宋" w:hAnsi="仿宋" w:cs="仿宋"/>
          <w:sz w:val="32"/>
          <w:szCs w:val="32"/>
        </w:rPr>
      </w:pPr>
      <w:r w:rsidRPr="00C35D47">
        <w:rPr>
          <w:rFonts w:ascii="仿宋" w:eastAsia="仿宋" w:hAnsi="仿宋" w:cs="仿宋" w:hint="eastAsia"/>
          <w:sz w:val="32"/>
          <w:szCs w:val="32"/>
        </w:rPr>
        <w:t>2.本规定由北京理工大学学生工作处负责解释。</w:t>
      </w:r>
    </w:p>
    <w:p w:rsidR="00702601" w:rsidRPr="00C35D47" w:rsidRDefault="00702601" w:rsidP="00702601">
      <w:pPr>
        <w:ind w:firstLineChars="200" w:firstLine="640"/>
        <w:rPr>
          <w:rFonts w:ascii="仿宋" w:eastAsia="仿宋" w:hAnsi="仿宋" w:cs="仿宋"/>
          <w:sz w:val="32"/>
          <w:szCs w:val="32"/>
        </w:rPr>
      </w:pPr>
      <w:r w:rsidRPr="00C35D47">
        <w:rPr>
          <w:rFonts w:ascii="仿宋" w:eastAsia="仿宋" w:hAnsi="仿宋" w:cs="仿宋" w:hint="eastAsia"/>
          <w:sz w:val="32"/>
          <w:szCs w:val="32"/>
        </w:rPr>
        <w:t>3.本规定自即日起施行。</w:t>
      </w:r>
    </w:p>
    <w:p w:rsidR="00C35D47" w:rsidRDefault="00C35D47" w:rsidP="00702601">
      <w:pPr>
        <w:ind w:firstLineChars="200" w:firstLine="560"/>
        <w:jc w:val="right"/>
        <w:rPr>
          <w:rFonts w:ascii="仿宋_GB2312" w:eastAsia="仿宋_GB2312" w:hAnsi="Times New Roman" w:cs="Times New Roman"/>
          <w:sz w:val="28"/>
          <w:szCs w:val="28"/>
        </w:rPr>
      </w:pPr>
    </w:p>
    <w:p w:rsidR="00C35D47" w:rsidRPr="00714157" w:rsidRDefault="00C35D47" w:rsidP="00C35D47">
      <w:pPr>
        <w:spacing w:line="570" w:lineRule="exact"/>
        <w:ind w:firstLineChars="500" w:firstLine="1563"/>
        <w:rPr>
          <w:rFonts w:ascii="仿宋" w:eastAsia="仿宋" w:hAnsi="仿宋"/>
          <w:w w:val="98"/>
          <w:sz w:val="32"/>
          <w:szCs w:val="32"/>
        </w:rPr>
      </w:pPr>
    </w:p>
    <w:p w:rsidR="00FD13DE" w:rsidRDefault="00C35D47" w:rsidP="00FD13DE">
      <w:pPr>
        <w:wordWrap w:val="0"/>
        <w:spacing w:line="570" w:lineRule="exact"/>
        <w:ind w:right="840"/>
        <w:jc w:val="right"/>
        <w:rPr>
          <w:rFonts w:ascii="仿宋" w:eastAsia="仿宋" w:hAnsi="仿宋"/>
          <w:w w:val="98"/>
          <w:sz w:val="28"/>
          <w:szCs w:val="28"/>
        </w:rPr>
      </w:pPr>
      <w:r w:rsidRPr="00B13776">
        <w:rPr>
          <w:rFonts w:ascii="仿宋_GB2312" w:eastAsia="仿宋_GB2312" w:hAnsi="Times New Roman" w:cs="Times New Roman" w:hint="eastAsia"/>
          <w:sz w:val="28"/>
          <w:szCs w:val="28"/>
        </w:rPr>
        <w:t>北京理工大学</w:t>
      </w:r>
      <w:r w:rsidRPr="00B13776">
        <w:rPr>
          <w:rFonts w:ascii="仿宋" w:eastAsia="仿宋" w:hAnsi="仿宋" w:hint="eastAsia"/>
          <w:w w:val="98"/>
          <w:sz w:val="28"/>
          <w:szCs w:val="28"/>
        </w:rPr>
        <w:t xml:space="preserve">     </w:t>
      </w:r>
      <w:r w:rsidR="00FD13DE">
        <w:rPr>
          <w:rFonts w:ascii="仿宋" w:eastAsia="仿宋" w:hAnsi="仿宋" w:hint="eastAsia"/>
          <w:w w:val="98"/>
          <w:sz w:val="28"/>
          <w:szCs w:val="28"/>
        </w:rPr>
        <w:t xml:space="preserve">  </w:t>
      </w:r>
    </w:p>
    <w:p w:rsidR="00C35D47" w:rsidRPr="00FD13DE" w:rsidRDefault="00C35D47" w:rsidP="00FD13DE">
      <w:pPr>
        <w:wordWrap w:val="0"/>
        <w:spacing w:line="570" w:lineRule="exact"/>
        <w:ind w:right="1386"/>
        <w:jc w:val="right"/>
        <w:rPr>
          <w:rFonts w:ascii="仿宋" w:eastAsia="仿宋" w:hAnsi="仿宋"/>
          <w:w w:val="98"/>
          <w:sz w:val="28"/>
          <w:szCs w:val="28"/>
        </w:rPr>
      </w:pPr>
      <w:r w:rsidRPr="00B13776">
        <w:rPr>
          <w:rFonts w:ascii="仿宋_GB2312" w:eastAsia="仿宋_GB2312" w:hAnsi="Times New Roman" w:cs="Times New Roman"/>
          <w:sz w:val="28"/>
          <w:szCs w:val="28"/>
        </w:rPr>
        <w:t>2017年6月</w:t>
      </w:r>
      <w:r>
        <w:rPr>
          <w:rFonts w:ascii="仿宋_GB2312" w:eastAsia="仿宋_GB2312" w:hAnsi="Times New Roman" w:cs="Times New Roman"/>
          <w:sz w:val="28"/>
          <w:szCs w:val="28"/>
        </w:rPr>
        <w:t>20</w:t>
      </w:r>
      <w:r w:rsidRPr="00B13776">
        <w:rPr>
          <w:rFonts w:ascii="仿宋_GB2312" w:eastAsia="仿宋_GB2312" w:hAnsi="Times New Roman" w:cs="Times New Roman"/>
          <w:sz w:val="28"/>
          <w:szCs w:val="28"/>
        </w:rPr>
        <w:t>日</w:t>
      </w:r>
    </w:p>
    <w:p w:rsidR="00CB14D3" w:rsidRPr="007A46E0" w:rsidRDefault="00CB14D3" w:rsidP="00702601">
      <w:pPr>
        <w:spacing w:afterLines="50" w:after="156"/>
        <w:rPr>
          <w:rFonts w:ascii="仿宋" w:eastAsia="仿宋" w:hAnsi="仿宋" w:cs="仿宋"/>
          <w:sz w:val="28"/>
          <w:szCs w:val="28"/>
        </w:rPr>
      </w:pPr>
    </w:p>
    <w:sectPr w:rsidR="00CB14D3" w:rsidRPr="007A46E0" w:rsidSect="007361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DF" w:rsidRDefault="004349DF">
      <w:r>
        <w:separator/>
      </w:r>
    </w:p>
  </w:endnote>
  <w:endnote w:type="continuationSeparator" w:id="0">
    <w:p w:rsidR="004349DF" w:rsidRDefault="0043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D3" w:rsidRDefault="00F871C5">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CB14D3" w:rsidRDefault="00EF2BBA">
                <w:pPr>
                  <w:snapToGrid w:val="0"/>
                  <w:rPr>
                    <w:sz w:val="18"/>
                  </w:rPr>
                </w:pPr>
                <w:r>
                  <w:rPr>
                    <w:rFonts w:hint="eastAsia"/>
                    <w:sz w:val="18"/>
                  </w:rPr>
                  <w:fldChar w:fldCharType="begin"/>
                </w:r>
                <w:r w:rsidR="00B8019F">
                  <w:rPr>
                    <w:rFonts w:hint="eastAsia"/>
                    <w:sz w:val="18"/>
                  </w:rPr>
                  <w:instrText xml:space="preserve"> PAGE  \* MERGEFORMAT </w:instrText>
                </w:r>
                <w:r>
                  <w:rPr>
                    <w:rFonts w:hint="eastAsia"/>
                    <w:sz w:val="18"/>
                  </w:rPr>
                  <w:fldChar w:fldCharType="separate"/>
                </w:r>
                <w:r w:rsidR="00F871C5">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DF" w:rsidRDefault="004349DF">
      <w:r>
        <w:separator/>
      </w:r>
    </w:p>
  </w:footnote>
  <w:footnote w:type="continuationSeparator" w:id="0">
    <w:p w:rsidR="004349DF" w:rsidRDefault="00434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4C7035"/>
    <w:rsid w:val="000138E7"/>
    <w:rsid w:val="0004433F"/>
    <w:rsid w:val="000D10AD"/>
    <w:rsid w:val="00166EFE"/>
    <w:rsid w:val="00176255"/>
    <w:rsid w:val="0021438A"/>
    <w:rsid w:val="00336B16"/>
    <w:rsid w:val="003F3BDC"/>
    <w:rsid w:val="004349DF"/>
    <w:rsid w:val="004B7743"/>
    <w:rsid w:val="005877F4"/>
    <w:rsid w:val="005C7E2A"/>
    <w:rsid w:val="005E541F"/>
    <w:rsid w:val="006E2157"/>
    <w:rsid w:val="00700109"/>
    <w:rsid w:val="00702601"/>
    <w:rsid w:val="007051D5"/>
    <w:rsid w:val="007137EE"/>
    <w:rsid w:val="007361F8"/>
    <w:rsid w:val="007A46E0"/>
    <w:rsid w:val="008541AD"/>
    <w:rsid w:val="00953654"/>
    <w:rsid w:val="0097195B"/>
    <w:rsid w:val="009C4058"/>
    <w:rsid w:val="009E3D7D"/>
    <w:rsid w:val="00B647DE"/>
    <w:rsid w:val="00B8019F"/>
    <w:rsid w:val="00C35D47"/>
    <w:rsid w:val="00C60B1F"/>
    <w:rsid w:val="00C627A7"/>
    <w:rsid w:val="00C87335"/>
    <w:rsid w:val="00CB14D3"/>
    <w:rsid w:val="00CC641A"/>
    <w:rsid w:val="00D223DE"/>
    <w:rsid w:val="00E30EA0"/>
    <w:rsid w:val="00E37CC5"/>
    <w:rsid w:val="00E40F5A"/>
    <w:rsid w:val="00ED0E85"/>
    <w:rsid w:val="00EF2BBA"/>
    <w:rsid w:val="00F0042E"/>
    <w:rsid w:val="00F47BBB"/>
    <w:rsid w:val="00F575B4"/>
    <w:rsid w:val="00F871C5"/>
    <w:rsid w:val="00FD13DE"/>
    <w:rsid w:val="06CE5ACB"/>
    <w:rsid w:val="20C23A9A"/>
    <w:rsid w:val="24DB2E88"/>
    <w:rsid w:val="30166CB9"/>
    <w:rsid w:val="33117D9F"/>
    <w:rsid w:val="34904B6B"/>
    <w:rsid w:val="351B76E0"/>
    <w:rsid w:val="4A8C3C3B"/>
    <w:rsid w:val="4D993723"/>
    <w:rsid w:val="5ECF5AD9"/>
    <w:rsid w:val="5FBC7BF4"/>
    <w:rsid w:val="674C7035"/>
    <w:rsid w:val="67B709F5"/>
    <w:rsid w:val="69302C12"/>
    <w:rsid w:val="69CD0D7D"/>
    <w:rsid w:val="6A4A3347"/>
    <w:rsid w:val="6C813F14"/>
    <w:rsid w:val="6DEF7B56"/>
    <w:rsid w:val="70C3236F"/>
    <w:rsid w:val="79654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84EE599-4205-4724-B430-B9390B1E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7361F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361F8"/>
    <w:pPr>
      <w:tabs>
        <w:tab w:val="center" w:pos="4153"/>
        <w:tab w:val="right" w:pos="8306"/>
      </w:tabs>
      <w:snapToGrid w:val="0"/>
      <w:jc w:val="left"/>
    </w:pPr>
    <w:rPr>
      <w:sz w:val="18"/>
      <w:szCs w:val="18"/>
    </w:rPr>
  </w:style>
  <w:style w:type="paragraph" w:styleId="a4">
    <w:name w:val="header"/>
    <w:basedOn w:val="a"/>
    <w:link w:val="a5"/>
    <w:rsid w:val="007361F8"/>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7361F8"/>
    <w:pPr>
      <w:jc w:val="left"/>
    </w:pPr>
    <w:rPr>
      <w:rFonts w:cs="Times New Roman"/>
      <w:kern w:val="0"/>
      <w:sz w:val="24"/>
    </w:rPr>
  </w:style>
  <w:style w:type="character" w:styleId="a7">
    <w:name w:val="FollowedHyperlink"/>
    <w:basedOn w:val="a0"/>
    <w:qFormat/>
    <w:rsid w:val="007361F8"/>
    <w:rPr>
      <w:color w:val="333333"/>
      <w:u w:val="none"/>
    </w:rPr>
  </w:style>
  <w:style w:type="character" w:styleId="HTML">
    <w:name w:val="HTML Definition"/>
    <w:basedOn w:val="a0"/>
    <w:qFormat/>
    <w:rsid w:val="007361F8"/>
    <w:rPr>
      <w:color w:val="333333"/>
      <w:u w:val="none"/>
    </w:rPr>
  </w:style>
  <w:style w:type="character" w:styleId="HTML0">
    <w:name w:val="HTML Variable"/>
    <w:basedOn w:val="a0"/>
    <w:rsid w:val="007361F8"/>
  </w:style>
  <w:style w:type="character" w:styleId="HTML1">
    <w:name w:val="HTML Code"/>
    <w:basedOn w:val="a0"/>
    <w:qFormat/>
    <w:rsid w:val="007361F8"/>
    <w:rPr>
      <w:rFonts w:ascii="Courier New" w:hAnsi="Courier New"/>
      <w:sz w:val="20"/>
    </w:rPr>
  </w:style>
  <w:style w:type="character" w:styleId="HTML2">
    <w:name w:val="HTML Cite"/>
    <w:basedOn w:val="a0"/>
    <w:rsid w:val="007361F8"/>
  </w:style>
  <w:style w:type="character" w:customStyle="1" w:styleId="hover65">
    <w:name w:val="hover65"/>
    <w:basedOn w:val="a0"/>
    <w:rsid w:val="007361F8"/>
    <w:rPr>
      <w:shd w:val="clear" w:color="auto" w:fill="F1F1F1"/>
    </w:rPr>
  </w:style>
  <w:style w:type="character" w:customStyle="1" w:styleId="bdsmore">
    <w:name w:val="bds_more"/>
    <w:basedOn w:val="a0"/>
    <w:rsid w:val="007361F8"/>
    <w:rPr>
      <w:rFonts w:ascii="宋体" w:eastAsia="宋体" w:hAnsi="宋体" w:cs="宋体" w:hint="eastAsia"/>
    </w:rPr>
  </w:style>
  <w:style w:type="character" w:customStyle="1" w:styleId="bdsmore1">
    <w:name w:val="bds_more1"/>
    <w:basedOn w:val="a0"/>
    <w:qFormat/>
    <w:rsid w:val="007361F8"/>
  </w:style>
  <w:style w:type="character" w:customStyle="1" w:styleId="bdsmore2">
    <w:name w:val="bds_more2"/>
    <w:basedOn w:val="a0"/>
    <w:qFormat/>
    <w:rsid w:val="007361F8"/>
  </w:style>
  <w:style w:type="character" w:customStyle="1" w:styleId="bdsnopic">
    <w:name w:val="bds_nopic"/>
    <w:basedOn w:val="a0"/>
    <w:qFormat/>
    <w:rsid w:val="007361F8"/>
  </w:style>
  <w:style w:type="character" w:customStyle="1" w:styleId="bdsnopic1">
    <w:name w:val="bds_nopic1"/>
    <w:basedOn w:val="a0"/>
    <w:qFormat/>
    <w:rsid w:val="007361F8"/>
  </w:style>
  <w:style w:type="character" w:customStyle="1" w:styleId="bdsnopic2">
    <w:name w:val="bds_nopic2"/>
    <w:basedOn w:val="a0"/>
    <w:rsid w:val="007361F8"/>
  </w:style>
  <w:style w:type="character" w:customStyle="1" w:styleId="cur1">
    <w:name w:val="cur1"/>
    <w:basedOn w:val="a0"/>
    <w:rsid w:val="007361F8"/>
    <w:rPr>
      <w:b/>
      <w:color w:val="FFFFFF"/>
      <w:shd w:val="clear" w:color="auto" w:fill="AAAAAA"/>
    </w:rPr>
  </w:style>
  <w:style w:type="character" w:customStyle="1" w:styleId="selected4">
    <w:name w:val="selected4"/>
    <w:basedOn w:val="a0"/>
    <w:rsid w:val="007361F8"/>
    <w:rPr>
      <w:color w:val="010101"/>
      <w:shd w:val="clear" w:color="auto" w:fill="FFFFFF"/>
    </w:rPr>
  </w:style>
  <w:style w:type="character" w:customStyle="1" w:styleId="qqloginlogo">
    <w:name w:val="qq_login_logo"/>
    <w:basedOn w:val="a0"/>
    <w:rsid w:val="007361F8"/>
  </w:style>
  <w:style w:type="character" w:customStyle="1" w:styleId="bsharetext">
    <w:name w:val="bsharetext"/>
    <w:basedOn w:val="a0"/>
    <w:rsid w:val="007361F8"/>
  </w:style>
  <w:style w:type="character" w:customStyle="1" w:styleId="a5">
    <w:name w:val="页眉 字符"/>
    <w:basedOn w:val="a0"/>
    <w:link w:val="a4"/>
    <w:rsid w:val="007361F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2020</Words>
  <Characters>123</Characters>
  <Application>Microsoft Office Word</Application>
  <DocSecurity>0</DocSecurity>
  <Lines>1</Lines>
  <Paragraphs>4</Paragraphs>
  <ScaleCrop>false</ScaleCrop>
  <Company>Microsoft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ueur</dc:creator>
  <cp:lastModifiedBy>陈丽健</cp:lastModifiedBy>
  <cp:revision>14</cp:revision>
  <dcterms:created xsi:type="dcterms:W3CDTF">2017-05-15T03:54:00Z</dcterms:created>
  <dcterms:modified xsi:type="dcterms:W3CDTF">2018-07-15T15:51:00Z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